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оштрафовала Google за нарушение рекламного законодательства</w:t>
      </w:r>
    </w:p>
    <w:p xmlns:w="http://schemas.openxmlformats.org/wordprocessingml/2006/main" xmlns:pkg="http://schemas.microsoft.com/office/2006/xmlPackage" xmlns:str="http://exslt.org/strings" xmlns:fn="http://www.w3.org/2005/xpath-functions">
      <w:r>
        <w:t xml:space="preserve">21 января 2021, 11:11</w:t>
      </w:r>
    </w:p>
    <w:p xmlns:w="http://schemas.openxmlformats.org/wordprocessingml/2006/main" xmlns:pkg="http://schemas.microsoft.com/office/2006/xmlPackage" xmlns:str="http://exslt.org/strings" xmlns:fn="http://www.w3.org/2005/xpath-functions">
      <w:pPr>
        <w:jc w:val="both"/>
      </w:pPr>
      <w:r>
        <w:rPr>
          <w:i/>
        </w:rPr>
        <w:t xml:space="preserve">Закон запрещает рекламу товаров, на производство или реализацию которых требуется получение лицензии или иных специальных разрешений, в случае их отсутствия</w:t>
      </w:r>
    </w:p>
    <w:p xmlns:w="http://schemas.openxmlformats.org/wordprocessingml/2006/main" xmlns:pkg="http://schemas.microsoft.com/office/2006/xmlPackage" xmlns:str="http://exslt.org/strings" xmlns:fn="http://www.w3.org/2005/xpath-functions">
      <w:pPr>
        <w:jc w:val="both"/>
      </w:pPr>
      <w:r>
        <w:t xml:space="preserve">19 января 2021 года ФАС России наложила административный штраф в размере 100 тысяч рублей на Google LLC по факту нарушения Закона о рекламе.</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Ранее
        </w:t>
        </w:r>
      </w:hyperlink>
      <w:r>
        <w:t xml:space="preserve"> Комиссия ведомства признала компанию виновной в нарушении Закона о рекламе при размещении на сайте google.com рекламы инвестиционных услуг Rypex trading limited.</w:t>
      </w:r>
    </w:p>
    <w:p xmlns:w="http://schemas.openxmlformats.org/wordprocessingml/2006/main" xmlns:pkg="http://schemas.microsoft.com/office/2006/xmlPackage" xmlns:str="http://exslt.org/strings" xmlns:fn="http://www.w3.org/2005/xpath-functions">
      <w:pPr>
        <w:jc w:val="both"/>
      </w:pPr>
      <w:r>
        <w:t xml:space="preserve">«</w:t>
      </w:r>
      <w:r>
        <w:rPr>
          <w:i/>
        </w:rPr>
        <w:t xml:space="preserve">Поскольку у Rypex trading limited отсутствовало разрешение на ведение финансовой деятельности, соответствующая реклама была признана ненадлежащей. Google LLC, как рекламораспространитель, несет ответственность за материалы, которые размещает на своей платформе, поэтому ФАС выдала предписание о прекращении действий, противоречащих законодательству</w:t>
      </w:r>
      <w:r>
        <w:t xml:space="preserve">», - подчеркнул заместитель руководителя ФАС России Андрей Кашеваров.</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Согласно пункту 7 статьи 7 Закона о рекламе, не допускается реклама товаров, на производство и (или) реализацию которых требуется получение лицензии или иных специальных разрешений, в случае отсутствия таких разрешений.</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7 статьи 38 Закона о рекламе рекламораспространитель несёт ответственность за нарушение требований, установленных пунктом 7 статьи 7 Федерального закона «О рекламе».</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1 статьи 14.3 Кодекса об административных правонарушениях Российской Федерации нарушение рекламодателем,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074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