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назначила штрафы за ненадлежащую рекламу букмекерской конторы «Фонбет»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2021, 15:20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игорных заведений не должна быть наружной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административные штрафы по 100 тысяч рублей каждый на ООО «ОРАНТА» и ООО «Ф.О.Н.» - рекламораспространителей ненадлежащей рекламы букмекерской конторы «Фонбет».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
        </w:t>
        </w:r>
      </w:hyperlink>
      <w:r>
        <w:t xml:space="preserve">Комиссия ФАС России признала рекламу букмекерской конторы «Фонбет», размещенную на фасаде здания игорного заведения в Москве, нарушающей Закон о рекламе[1]. Место ее размещения противоречило требованиям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Рекламораспространителям (ООО «Ф.О.Н.» и ООО «ОРАНТА») были выданы предписания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Распространение рекламы игорного заведения или организатора азартных игр допускается в зданиях, строениях и сооружениях, где проводятся такие игры, то есть внутри таких объектов. В этом случае реклама распространялась на стеклянном фасаде здания в форме светящегося текста, была обращена наружу и доступна для восприятия широкому кругу лиц, это и было нарушением законодательства</w:t>
      </w:r>
      <w:r>
        <w:t xml:space="preserve">», - пояснила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2 статьи 27 Закона о рекламе, реклама основанных на риске игр, пари допускается только: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теле- и радиопрограммах с 22 до 7 часов местного времени, за исключением случая, предусмотренного частью 2.1 настоящей статьи;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зданиях, строениях, сооружениях, в которых проводятся такие игры, пари, за исключением объектов транспортной инфраструктуры (вокзалов, аэропортов, станций метрополитена и других подобных объектов);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периодических печатных изданиях, на обложках и в выходных данных которых содержится информация о специализации указанных изданий на сообщениях и материалах рекламного характера, а также в периодических печатных изданиях, предназначенных для работников организатора азартных игр и (или) участников таких игр, находящихся в границах игорных зон, созданных в соответствии с Федеральным законом от 29 декабря 2006 года №244-ФЗ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3 статьи 27 Закона о рекламе, требования частей 1, 2 настоящей статьи применяются соответственно к рекламе организатора азартных игр, рекламе сопутствующих азартным играм услуг и рекламе игорного заведения, в том числе рекламе мест осуществления деятельности по оказанию сопутствующих азартным играм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Закона о рекламе, рекламораспространитель несет ответственность за нарушение требований, установленных частью 2 статьи 27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2 статьи 27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91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