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о признании рекламы «Энтеросгеля»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2021, 19:13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"Энтеросгеля" сообщала о показаниях к применению при COVID-19 за пределами инструкции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подтвердил законность и обоснованность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
        </w:t>
        </w:r>
      </w:hyperlink>
      <w:r>
        <w:t xml:space="preserve"> ФАС России о признании рекламы лекарственного препарата «Энтеросгель»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Рекламный ролик, распространявшийся в эфире телеканала «ТНТ» в июне 2020 года сообщал, что курсовой приём препарата повышает шанс переболеть COVID-2019 в лёгкой форме. Следовательно, исходя из текста рекламы, «Энтеросгель» обладает терапевтической эффективностью в отношении новой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рекламном ролике Комиссия ФАС России выявила нарушение Закона о рекламе. Согласно части 6 статьи 24 № 38-ФЗ допускается информировать о свойствах и характеристиках, в том числе о способах применения и использования, лекарственных препаратов и медицинских изделий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«Фармасил», являющаяся рекламодателем, не согласилась с решением ведомства и обжаловала его в судебном порядке. Суд первой инстанции поддержал позицию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статьёй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частью 6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ЛП-N (000036)-(РГ-RU) от 10.02.2020 «Энтеросгель» зарегистрирован в качестве лекарственного препарата.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887)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