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Общественный совет при ФАС России начал работу в новом составе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2021, 12:15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Общественный совет при ФАС России провёл первое заседание в новом составе. Мероприятие прошло на площадке Общественной Палаты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приветственным словом к участникам заседания обратился руководитель ФАС России Максим Шаскольский:</w:t>
      </w:r>
      <w:r>
        <w:rPr>
          <w:i/>
        </w:rPr>
        <w:t xml:space="preserve"> «ФАС России работает над формированием долгосрочного и понятного для участников рынка порядка исполнения полномочий службы, поддержания баланса между производителями и потребителями. Основные приоритеты в работе – содействие созданию новых рабочих мест, привлечению инвестиций, развитие конкуренции. Мы рассчитываем на конструктивное и профессиональное взаимодействие с членами Общественной Палаты, для успешного выполнения задач, поставленных Правительством РФ».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Председателем нового состава Общественного совета при ФАС России был избран Андрей Шаронов. Заместителем председателя - Валерий Бодренков.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новый состав Общественного совета вошли 28 представителей крупнейших деловых объединений, таких как «ОПОРА РОССИИ», «Деловая Россия», РСПП, ТПП России, ведущих ВУЗов страны: РЭУ им. Г.В. Плеханова, Финансовый университет при Правительстве РФ, «Московская школа управления «Сколково», а также Ассоциации антимонопольных экспертов.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первом заседании в новом составе Общественный совет обсудил план работы на 2021 год и подвёл итоги деятельности предыдущего состава 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[photo_1722]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Общественный совет является постоянно действующим совещательно-консультативным органом общественного контроля.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Его основные цели: осуществление общественного контроля за деятельностью ФАС России, включая рассмотрение проектов, разрабатываемых общественно значимых нормативных правовых актов; участие в мониторинге качества предоставления государственных услуг, реализации контрольно-надзорных функций, хода проведения антикоррупционной и кадровой работы, оценке эффективности государственных закупок, рассмотрение ежегодных планов деятельности ФАС России и отчета об их исполнении.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Заседания Общественного совета при ФАС России проводятся не реже одного раза в квартал.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