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ряда компаний на рынке металлопроката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2021, 15:06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картельного сговора установлены между АО «Сталепромышленная компания», ООО «Сервисный центр металлопроката», ООО «Предприятие «Стройтехцентр»</w:t>
      </w:r>
      <w:r>
        <w:rPr>
          <w:i/>
        </w:rPr>
        <w:t xml:space="preserve">1</w:t>
      </w:r>
      <w:r>
        <w:rPr>
          <w:i/>
        </w:rPr>
        <w:t xml:space="preserve">, ООО «А Групп», ООО «УРАЛМЕТАЛЛСТРОЙ», ООО «Управление комплектации и снабжения», ООО Металлоторговая компания «КРАСО»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резким ростом цен на металлопрокат (арматуру, листовой и фасонный металл, трубы) в четвертом квартале 2020 года, а также поступившими заявлениями граждан, организаций и органов власти в том числе о возможном повышении стоимости жилищного строительства в связи с ростом цен на строительные материалы, ФАС России провела проверки ряда организаций, сделала необходимые запросы и проанализировала поступившие данные.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анализа информации, антимонопольный орган установил признаки антиконкурентного соглашения при участии в торгах на поставку металлопроката.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факта нарушения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организациям могут быть назначены оборотные штрафы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Входит в подконтрольную группу лиц с АО «СПК»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Антимонопольное дело возбуждено в соответствии с частью 1 статьи 11 Закона о защите конкуренции (картель на торгах)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соответствии со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