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поддержал проект «пятого антимонопольного пакета»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2021,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Законопроект призван защитить потребителей от злоупотреблений крупных компаний, занимающих доминирующее положение на цифровых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«Пятый антимонопольный пакет» стал ключевой темой заседания Общественного совета при ФАС России, которое прошло на площадке ведомства. Модератором заседания выступил председатель Общественного совета Андрей Шаронов.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в своём докладе начальник Правового управления ФАС России Артём Молчанов, цифровизация экономики помимо благ несёт в себе и риски, связанные с монополизацией товарных рынков и возможностью злоупотребления рыночной властью со стороны «цифровых гигантов» в ущерб интересам граждан. В этих условиях государство должно иметь инструменты для защиты потребителей от злоупотреблений доминирующим положением на цифровых рынках. На формирование таких инструментов и нацелены предлагаемые ФАС изменения в Закон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Изменения предусматривают меры, благодаря которым антимонопольное законодательство сможет создать барьеры для злоупотреблений на цифровых рынках: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распространение запретов злоупотребления доминирующим положением на цифровые платформы (марктеплейсы, агрегаторы), обеспечивающие совершение сделок продавцов и покупателей в сети Интернет;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определение критериев таких платформ: владение программой (инфраструктурой), которая используется для заключения сделок продавцов и покупателей; сетевые эффекты; доля более 35% на рынке взаимозаменяемых услуг по обеспечению возможности совершения сделок; выручка свыше 400 млн рублей за последний календарный год от деятельности платформы;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новые подходы к сделкам экономической концентрации: если цена сделки превышает 7 млрд рублей, то она требует одобрения ФАС России (особенно актуально для рынков, где деятельность осуществляют компании, владеющие информационными технологиями и результатами интеллектуальной деятельности);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использования цифровых алгоритмов в антиконкурентных соглашениях должно стать отягчающим обстоятельством.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«пятого антимонопольного пакета» позволит обеспечить эффективность мер антимонопольного контроля в условиях современных «цифровых» рынков, создать правовые механизмы противодействия злоупотреблениям рыночной властью «цифровым монополиям» и «цифровым картелям».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заседания общественного совета выступил вице-президент Общероссийской общественной организации малого и среднего предпринимательства «ОПОРА РОССИИ» Алексей Кожевников с докладом на тему «Недискриминационный доступ малого и среднего предпринимательства к онлайн посредникам». Кроме того, на заседании был утверждён план работы Общественного совета при ФАС России на 2021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Общественный совет является постоянно действующим совещательно-консультативным органом общественного контроля.</w:t>
      </w:r>
      <w:r>
        <w:br/>
      </w:r>
      <w:r>
        <w:br/>
      </w:r>
      <w:r>
        <w:rPr>
          <w:i/>
        </w:rPr>
        <w:t xml:space="preserve">Его основные цели: осуществление общественного контроля за деятельностью ФАС России, включая рассмотрение проектов, разрабатываемых общественно значимых нормативных правовых актов; участие в мониторинге качества предоставления государственных услуг, реализации контрольно-надзорных функций, хода проведения антикоррупционной и кадровой работы, оценке эффективности государственных закупок, рассмотрение ежегодных планов деятельности ФАС России и отчета об их исполнении.</w:t>
      </w:r>
      <w:r>
        <w:br/>
      </w:r>
      <w:r>
        <w:br/>
      </w:r>
      <w:r>
        <w:rPr>
          <w:i/>
        </w:rPr>
        <w:t xml:space="preserve">Заседания Общественного совета при ФАС России проводятся не реже одного раза в квартал.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