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Разработанный ФАС России закон оптимизирует работу организаций оборонно-промышленного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2021, 13:22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Подписан Федеральный закон № 132-ФЗ «О внесении изменений в ФЗ «О государственном оборонном заказе»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Вносимые изменения существенно улучшат условия функционирования организаций оборонно-промышленного комплекса – прежде всего за счет снижения административной нагрузки и оптимизации контроля. Изменения предусматривают следующие меры: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для государственных контрактов на создание вооружений, космической и специальной техники от предприятий больше не потребуется отвлечение средств на обеспечение исполнения контрактных обязательств;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привлекаемые к исполнению государственного оборонного заказа организации получат возможность гибко распределять накладные расходы, на общих условиях привлекать коммерческих контрагентов и не требовать от них детализации затрат.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меняет порядок воздействия на организации, уклоняющиеся от заключения контрактов по исполнению заданий государственного оборонного заказа. Теперь в случае выявления признаков противоправных действий ФАС будет выдавать организации требование об устранении нарушений законодательства в сфере государственного оборонного заказа. На практике это будет означать предупреждение, в случае неисполнения которого ФАС возбудит административное производство в отношении организации. До настоящего времени организации привлекались к ответственности немедленно, не имея возможности исправить ситуацию. Закон вступит в силу по истечении 60 дней после его опубликования.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