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Почта России нарушила 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2021,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Организация взимала дополнительную надбавку в размере 100% за посылки, которые направлялись из/в труднодоступные населенные пункты.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выдала АО «Почта России» предупреждение о необходимости прекратить взимать подобные надбавки.</w:t>
      </w:r>
      <w:r>
        <w:br/>
      </w:r>
      <w:r>
        <w:br/>
      </w:r>
      <w:r>
        <w:t xml:space="preserve">
В связи с неисполнением предупреждения в установленный срок ФАС России возбудила дело и признала организацию нарушившей Закон о защите конкуренции*.</w:t>
      </w:r>
      <w:r>
        <w:br/>
      </w:r>
      <w:r>
        <w:br/>
      </w:r>
      <w:r>
        <w:t xml:space="preserve">
Еще до окончания рассмотрения дела Почта России отказалась от взимания надбавки, в результате чего антимонопольный орган решил не выдавать предписание об устранении нарушения антимонопольного законодательства.</w:t>
      </w:r>
      <w:r>
        <w:br/>
      </w:r>
      <w:r>
        <w:br/>
      </w:r>
      <w:r>
        <w:t xml:space="preserve">
Вместе с тем, за нарушение антимонопольного законодательства организации будет назначен штраф**.</w:t>
      </w:r>
      <w:r>
        <w:br/>
      </w:r>
      <w:r>
        <w:br/>
      </w:r>
      <w:r>
        <w:t xml:space="preserve">
Отмена указанной надбавки позволит жителям труднодоступных населенных пунктов пользоваться услугами почтовой связи на равных условиях с остальными гражданами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Согласно пункту 6 части 1 статьи 10 Закона о защите конкуренции запрещаются действия занимающего доминирующее положение хозяйствующего субъекта, результатом которых является ущемление интересов потребителей, в том числе необоснованное установление различных цен (тарифов) на один и тот же товар, если иное не установлено федеральным законом. </w:t>
      </w:r>
      <w:r>
        <w:br/>
      </w:r>
      <w:r>
        <w:br/>
      </w:r>
      <w:r>
        <w:t xml:space="preserve">
** В соответствии со ст. 14.31 КоАП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