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развитие системы лекарственного обеспечения должно осуществляться через цифровизацию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2021,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 ведомстве считают, что без решения вопросов со стандартизацией данных и верификацией источников информации переход на цифровизацию будет невозможен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Совершенствование лекарственного обеспечения пациентов обсудили участники сессии «Эволюция системы закупок: глобальные тенденции и технологии», которая прошла в рамках форума «Лекарственная безопасность».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Тимофей Нижегородцев отметил, что за последнее время система госзакупок препаратов претерпела ряд важных эволюционных процессов. Среди них установление единых требований к описанию объекта закупки, использование единого механизма расчёта и установления начальной максимальной цены контракта (НМЦК), а также внедрение обязательного к применению единого справочника-каталога лекарственных препаратов (ЕСКЛП).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Дальнейшее совершенствование системы госзакупок препаратов, по словам замруководителя ФАС России, </w:t>
      </w:r>
      <w:r>
        <w:rPr>
          <w:i/>
        </w:rPr>
        <w:t xml:space="preserve">«в целом должно проходить через цифровизацию, стандартизацию автоматизацию сбора и учёта информации о потребности в препаратах медицинских учреждений, а также верификацию источников информации. Без приведения всех сведений в информационных системах к единообразию переход на автоматизированную систему госзакупок пока невозможен».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всегда была последовательным сторонником централизации закупок, тем более что эта возможность предусмотрена Законом о контрактной системе. До настоящего времени она осуществлялась только в отношении препаратов, которые закупаются в рамках федеральных программ, и показала свою экономическую эффективность.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нам удастся в рамках стандартизации и цифровизации, а также определения потребностей в препаратах, создать достоверную медицинскую статистику их потребления по всем субъектам РФ, то мы сможем выйти на новый уровень принятия решений по централизации и планированию расходов»,</w:t>
      </w:r>
      <w:r>
        <w:t xml:space="preserve"> - отметил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качестве дополнительной гарантии, которая бы позволила обеспечить стабильный доступ пациентов к инновационным лекарственным препаратам, антимонопольное ведомство поддерживает внедрение долгосрочных контрактов. При этом такие контракты должны заключаться с производителями препаратов, на которые действует патентная защита, и при условии снижения начальной максимальной цены на весь срок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«Как только патентная защита завершилась, и на рынке был зарегистрирован воспроизведённый препарат, закупки должны быть организованы через обычные торги», - подчеркнул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механизма риск-шеринга*, то, по мнению представителя ФАС России, он является частным случаем системы закупок лекарственных препаратов, а его использование в российской практике возможно только при выполнении ряда условий: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лекарственный препарат должен быть инновационным (референтным);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 препарата должны отсутствовать зарегистрированные терапевтические аналоги;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отпускная цена на лекарственный препарат не должна превышать цену в референтных странах;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результат должен определяться с помощью четких измеримых показателей эффективности;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пациенты должны быть застрахованы и иметь гарантии на продолжение финансирования в случае прекращения действия соглашения при условии установленной эффективности в отношении конкретного пациента;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реализация соглашений должна проводиться по единым правилам, требованиям, образцам документов, разработанным и утвержденным Минздравом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этом, начиная с 2016 года, в ведомство не поступало ни одного проекта или предложения для оценки возможности внедрения механизма риск-шеринга»,</w:t>
      </w:r>
      <w:r>
        <w:t xml:space="preserve"> - посетовал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также отметил, что будущее за всеобщим лекарственным возмещением. Однако для перехода к нему необходимо определиться с моделью лекарственного возмещения, обладать достоверными данными о потребностях в лекарственных препаратах, а также реализовать пилотные проекты для уточнения бюджета и определения нормативного регулирования выбранной модели.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*Система риск-шеринга предполагает, что государство оплачивает производителю использование лишь тех инновационных препаратов, которые показали эффективность своего применения. То есть, если нет результата, нет и оплаты. 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[photo_1750]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