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опубликовала обзор решений ведомственной апелляции за IV квартал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2021, 15:21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способствует формированию единообразия практики применения антимонопольными органами норм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 каждому из решений, представленных в обзоре, прилагаются аннотация, краткая суть дела, история разбирательства, результаты рассмотрения жалобы коллегиальным органом ФАС России и экспертный комментарий.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Приведенные примеры могут использоваться территориальными органами как ориентиры при рассмотрении дел о нарушении антимонопольного законодательства и своевременного пресечения его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 обзоре освещены основные позиции по вопросам: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антимонопольных требований к торгам, запросу котировок цен на товары, запросу предложений;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запрета на ограничивающие конкуренцию соглашения хозяйствующих субъектов;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запрета на злоупотребление доминирующим положением;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запрета на ограничивающие конкуренцию акты и действия (бездействие)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доступен по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ссылке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 Ассоциация антимонопольных экспертов ежеквартально готовят обзоры решений ведомственной апелляции ФАС России для сотрудников антимонопольных органов, а также коллег, интересующихся практикой применения норм антимонопольного законодательства.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Obzor_praktiki_administrativnoi_apellyaci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