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запросила у нефтяных компаний информацию об объемах реализуемых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2021, 10:07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Сведения запрашиваются в целях анализа факторов, влияющих на изменение оптовых цен на нефтепродукты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осуществления контроля за соблюдением антимонопольного законодательства ведомство направило в нефтяные компании запросы о предоставлении сводных данных об объемах производства, реализации нефтепродуктов на внутренний рынок и на экспорт в период с 1 января по 23 июля текущего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обязательной к предоставлению информации – реестр сделок по автомобильному бензину, дизельному топливу и авиационному керосину, приобретенными третьими лицами в интересах компании-получателя запроса и аффилированных с ней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Запросы направлены в ПАО «ЛУКОЙЛ», ПАО «Газпром», ПАО «НК Роснефть», ПАО «Сургутнефтегаз», АО «ННК», ПАО «Газпром нефть», АО «ТАИФ-НК», АО «ФортеИнвест», ПАО «Татнефть», ООО «Газпром активы СПГ», ООО «Сокар Энергоресурс».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