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ПУБЛИЧНЫЕ ОБСУЖДЕНИЯ ПРАВОПРИМЕНИТЕЛЬНОЙ ПРАКТИКИ КУРГАНСКОГО УФАС РОССИИ ЗА 1 ПОЛУГОДИЕ 2021 ГОДА СОСТОЯЛИСЬ В ОНЛАЙН РЕЖИМЕ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июля 2021, 16:30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июля 2021 года в режиме онлайн на официальной странице Курганского УФАС России ВКонтакте состоялись публичные слушания антимонопольного ведомства Курганской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Участникам обеспечена техническая возможность задать вопросы в режиме вебинара, а также письменно в режиме онлайн.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Спикерами мероприятия выступили: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Кукарцева Ольга Владимировна</w:t>
      </w:r>
      <w:r>
        <w:t xml:space="preserve"> – врио руководителя Курганского УФАС России;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Стрижова Ирина Максимовна</w:t>
      </w:r>
      <w:r>
        <w:t xml:space="preserve"> – заместитель начальника отдела контроля закупок и антимонопольного регулирования органов власти Курганского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вступительным словом выступила Кукарцева Ольга Владимировна, начав с вопросов практики применения антимонопольного законодательства и законодательства о рекламе, рассказала слушателям о возбужденных и рассмотренных делах и выданных предупреждениях, тенденциях и сложившейся ситуации на различных рынках, об основных нарушениях антимонопольного законодательства, совершаемых органами власти и хозяйствующими субъектами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заместитель начальника отдела контроля закупок и антимонопольного регулирования органов власти Курганского УФАС России Стрижова Ирина Максимовна рассказала о практики применения и о типовых нарушениях заказчиками законодательства о государственных закупках на территории региона, а также о практике рассмотрения заявлений о включении в реестр недобросовестных поставщиков. Осветила статистические данные по количеству, поступивших за первое полугодие 2021 года жалоб и заявлений и выданных предписаний об устранении нарушений о законодательства о контрактной системе и заявлений о включении информации в реестр недобросовестных поставщиков. Подробно рассказала о типовых нарушениях Закона о контрактной системе.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слушателей в мероприятии приняли участие представители территориальных управлений федеральных органов исполнительной власти, исполнительных органов государственной власти Курганской области, контрольно-надзорных органов, органов местного самоуправления, представители общественных объединений и организаций, отраслевых ассоциаций, а также средства массовой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Тексты докладов можно скачать ниже.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