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и губернатор Ленинградской области обсудили основные направления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августа 2021, 21:00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совещания Максим Шаскольский и Александр Дрозденко уделили особое внимание вопросам реализации национальных проектов и корректной трактовки норм законодательства о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рабочей встречи был представлен новый руководитель Ленинградского УФАС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Тимофей Крюков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отметил, что ФАС обеспечит необходимое взаимодействие с Правительством Ленинградской области по широкому кругу вопросов, связанных с развитием конкуренции, прежде всего в части рассмотрения заявок на предоставление субсидий, организации государственных закупок, развития рынка наружной рекламы, вопросам тарифообразования и порядка работы с монополистами.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Губернатор Ленинградской области Александр Дрозденко подчеркнул, что сегодня в регионе большой объем конкурсов и госзакупок, в том числе на объектах, реализуемых в рамках национальных проектов. В связи с этим Правительство Ленинградской области настроено на эффективное сотрудничество с ФАС Россией.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договорились, что для эффективного взаимодействия и оперативного решения задач представители Ленинградского УФАС будут принимать участие в профильных совещаниях и заседаниях комиссий Правительства Ленинградской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9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