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потребовала от Теле2 снизить цены на тарифы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2021,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Оператор необоснованно повысил стоимость услуг сотовой связи и нарушил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сентября ФАС России завершила рассмотрение дела о нарушении антимонопольного законодательства в отношении ООО «Т2 Мобайл».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январе 2021 года компания повысила стоимость услуг сотовой связи для более 12 млн своих абонентов-физических лиц в среднем на 13 %, обосновывая повышение ростом своих затрат.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антимонопольную службу поступило большое количество обращений абонентов оператора связи. В феврале 2021 года ФАС России возбудила в отношении компании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дело о нарушении антимонопольного законодательства
        </w:t>
        </w:r>
      </w:hyperlink>
      <w:r>
        <w:t xml:space="preserve"> 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установил, что уровень повышения тарифов не обусловлен ростом затрат, и признал ООО «Т2 Мобайл» нарушившим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Теперь оператор обязан вернуть необоснованно повышенные тарифы на услуги сотовой связи к уровню, применяемому до повышения.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признакам нарушения пункта 1 части 1 статьи 10 Закона о защите конкуренции, в соответствии с которым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потребителей, в том числе установление, поддержание монопольно высокой или монопольно низкой цены товара.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12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