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банки не должны навязывать заключение договора страхования с определенной страховой организацией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2021,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считает, что потребитель вправе менять страховые организации в течение всего срока кредитования и сохранять те же условия, включая процентную ставку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Весной 2022 года истекает срок действия Общих исключений в отношении соглашений между кредитными и страховыми организациями.*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считает необходимым пересмотреть условия правил допуска страховых организаций к страхованию рисков заёмщиков.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Статистика показывает, что потребители страхуют свои риски в той страховой организации, которую навязывает банк. Об этом заявила начальник управления контроля финансовых рынков ФАС России Ольга Сергеева на Международном банковском форуме «Банки России – XXI век».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считает необходимым отказаться от сложных и многообразных требований и методик оценки банками платежеспособности страховщиков. Необходимо от процедуры аккредитации перейти к двум простым и понятным потребителю критериям – наличие лицензии и наличие рейтинга платежеспособности любого российского рейтингового агентства.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Отдельный вопрос, который ФАС России считает нужным вынести на обсуждение – это формирование минимальных стандартных требований к страховым услугам. Выполнение этих требований могло бы сделать полис обязательным к приёму банками. На сегодняшний день требования к страховой услуге у банков различаются и не всегда обоснованно.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Минимальные стандартные требования создают возможности продажи таких продуктов дистанционно, в том числе на маркетплейсах, обеспечивают конкуренцию за счёт предложения лучшей цены и лучшего качества. В свою очередь дистанционные продажи снижают потребность в дорогом банковском продукте.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Маркетплейс в этом отношении может сыграть важную роль в возвращении здоровой конкурентной среды в сфере банковского страхования и создании реальной потребительской ценности страховых продуктов.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br/>
      </w:r>
      <w:r>
        <w:rPr>
          <w:i/>
        </w:rPr>
        <w:t xml:space="preserve">
* Постановление Правительства РФ от 30 апреля 2009 г. № 386 «О случаях допустимости соглашений между кредитными и страховыми организациями».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[photo_1767]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