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Общественные советы при ФАС России и Росрыболовстве провели первое совместное заседание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2021, 20:00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обсудили перспективы антимонопольного регулирования рыбохозяйственной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стремится обеспечить прозрачность регулирования рыболовной отрасли и создать понятные и стабильные правила работы для всех участников рынка, которые позволят сформировать конкурентную, привлекательную для инвесторов среду. Об этом заявил заместитель руководителя ФАС России Геннадий Магазинов в ходе совместного заседания Общественного совета при ФАС и Общественного совета при Росрыболовстве.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участники обсудили ключевые вопросы антимонопольного регулирования рыбохозяйственной отрасли, касающиеся принципов предоставления права на добычу (вылов) водных биоресурсов, ценообразования и биржевой торговли водными биоресурсами.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строительства и природных ресурсов ФАС России Олег Корнеев рассказал о перспективах развития конкуренции в рыбохозяйственной отрасли. По его словам, один из способов развития конкуренции – распределение квот на аукционах. Для этого антимонопольная служба предлагает по истечении действующих договоров перейти от действующего «исторического» принципа распределения прав на добычу водных биоресурсов к распределению прав на торгах в электронной форме.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начальник Управления регулирования топливно-энергетического комплекса и химической промышленности Елена Цышевская заявила, что ведомство предлагает использовать биржевую торговлю в качестве одного из механизмов сокращения цепочки между рыбодобытчиком и конечным потребителем, а также установления биржевого индикатора цены на рыбную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[photo_1769]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