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 1 марта 2022 года сделки в отношении лизинговых компаний с активами более 8 млрд рублей будут согласовываться с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октября 2021, 18:40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Это позволит ведомству осуществлять контроль за экономической концентрацией на соответствующих рынках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Правительство РФ установило пороговое значение для сделок в отношении лизинговых компаний, требующих согласования с антимонопольной службой.* С 1 марта 2022 года такие сделки будут согласовываться с ФАС России в случаях, когда активы лизинговых компаний превышают 8 млрд рублей. Речь идет о сделках, предусмотренных статьями 27 и 29 Закона о защите конкуренции, в том числе сделках слияния и присоединения коммерческих и финансовых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Это необходимо для осуществления ведомством антимонопольного контроля за экономической концентрацией на рынке лизинговых услуг. Принятие документа в числе прочего позволит предотвратить монополизацию рынка.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ранее приобретатели были обязаны согласовывать с ФАС России сделки в случае, если стоимость активов составляла более 3 млрд рублей. После проведения «регуляторной гильотины»** возникла необходимость пересмотра порога согласования сделок.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Прежде чем установить порог в размере 8 млрд рублей ФАС России проанализировала ситуацию на рынке лизинговых услуг и выяснила, что мера не окажет негативного воздействия на конкуренцию на соответствующем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Постановление Правительства Российской Федерации от 27.09.2021 № 1621 «Об установлении величин активов лизинговых компаний в целях осуществления антимонопольного контроля».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«Регуляторная гильотина» - инструмент масштабного пересмотра и отмены нормативных правовых актов, негативно влияющих на общий бизнес-климат и регуляторную среду.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