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причины для роста тарифов на проводной интернет и телевидение отсутствуют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ноября 2021, 09:27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ФАС России не видит причин для роста тарифов на услуги связи по фиксированной технологии (проводное интернет-соединение, телевидение), у службы отсутствует информация о наличии предпосылок для такого роста.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Дополнительно отмечаем, что рынок связи является социально значимым. ФАС России на постоянной основе проводит мониторинг повышения тарифов связи по всей стране. При поступлении жалоб либо при обнаружении в открытом доступе информации о повышении тарифов, служба проводит анализ экономической обоснованности повышения и принимает меры антимонопольного реагирования.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