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VII Всероссийского конкурса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2021, 09:11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Церемония награждения победителей состоится 9 декабря 2021 года в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Завершен VII Всероссийский конкурс «Открытый взгляд на конкуренцию». В нем приняли участие представители федеральных и региональных средств массовой информации из 26 регионов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«ФАС в интервью»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- Сергей Калашников, Коммерсантъ (Воронеж), «Глава воронежского УФАС Денис Чушкин о проблемах с конкуренцией в регионе после пандемии».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- Наталия Швабауэр, Российская газета, «Торги по форме».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– Борис Гиреев, Общественно-политическая газета «Ингушетия», «Ингушский УФАС России. Итоги за первое полугодие».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«ФАС в печати»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- Анна Жилова, Екатеринбургский городской портал E1.RU, «Компании свердловского депутата уличили в сговоре при поставках лекарств для онкобольных».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– Михаил Загайнов, Российская газета, «ФАС начала проверять цены на продукты у крупнейших ретейлеров».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- Дмитрий Камаев, журнал Vademecum, «ФАС предписала правительству Дагестана увеличить долю частных клиник в системе ОМС».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«ФАС на телевидении»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- Дмитрий Пархоменко, Россия 24, Интервью с руководителем Самарского УФАС России Леонидом Паком.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- Ольга Шахматова, ГТРК «Хакасия» телеканал Россия 1, «Поставщиков, снабжавших детские сады и больницы фальшивым маслом, внесли в реестр недобросовестных».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- Константин Кравцов, ГТРК «Хакасия» телеканал Россия 1, «Картельный сговор: Хакасия закупала льготные лекарства по завышенным ценам».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</w:t>
      </w:r>
      <w:r>
        <w:rPr>
          <w:b/>
        </w:rPr>
        <w:t xml:space="preserve"> «ФАС на радио»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- Валерий Шагиев, радио «Челябинское эхо», «ФАС уполномочен заявить. Что происходит с ценами?».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- Максим Кунин, Радио России – Пермь, «ФАС контролирует исполнение более 35 федеральных законов».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- Юлия Нигматулина, Business FM Челябинск, «ФАС России проверит цены на такси в Челябинске».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«Биржевой – значит конкурентный»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- Юлия Макеева, газета Ветеринария и жизнь, «Кому выгодна биржевая торговля рыбной продукцией».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- Наталья Архипова, 7 канал (Красноярск), «Более миллиона кубов лесоматериалов из Красноярского края реализовали через биржевые торги».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- Максим Кунин, Радио России - Пермь, «Конкуренция на бирже близка к идеальной».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- Виталий Холоимов, журнал «Окно в АТР» (Владивосток), «Минтай под биржевым соусом».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- Алена Крашенинникова, Телеканал Прима (Красноярск), «Край вышел в лидеры России по объемам реализации лесоматериалов».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</w:t>
      </w:r>
      <w:r>
        <w:rPr>
          <w:i/>
        </w:rPr>
        <w:t xml:space="preserve">Церемония награждения будет проходить в рамках VII Научно-практической конференции «Антимонопольная политика: наука, практика, образование» в Сколково.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