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усилит контроль за рекламой финансовых услуг</w:t>
      </w:r>
    </w:p>
    <w:p xmlns:w="http://schemas.openxmlformats.org/wordprocessingml/2006/main" xmlns:pkg="http://schemas.microsoft.com/office/2006/xmlPackage" xmlns:str="http://exslt.org/strings" xmlns:fn="http://www.w3.org/2005/xpath-functions">
      <w:r>
        <w:t xml:space="preserve">18 ноября 2021, 16:00</w:t>
      </w:r>
    </w:p>
    <w:p xmlns:w="http://schemas.openxmlformats.org/wordprocessingml/2006/main" xmlns:pkg="http://schemas.microsoft.com/office/2006/xmlPackage" xmlns:str="http://exslt.org/strings" xmlns:fn="http://www.w3.org/2005/xpath-functions">
      <w:pPr>
        <w:jc w:val="both"/>
      </w:pPr>
      <w:r>
        <w:rPr>
          <w:i/>
        </w:rPr>
        <w:t xml:space="preserve">Ведомство подготовит соответствующее поручение своим территориальным управлениям</w:t>
      </w:r>
    </w:p>
    <w:p xmlns:w="http://schemas.openxmlformats.org/wordprocessingml/2006/main" xmlns:pkg="http://schemas.microsoft.com/office/2006/xmlPackage" xmlns:str="http://exslt.org/strings" xmlns:fn="http://www.w3.org/2005/xpath-functions">
      <w:pPr>
        <w:jc w:val="both"/>
      </w:pPr>
      <w:r>
        <w:t xml:space="preserve">Об этом заявила заместитель руководителя ФАС России Карина Таукенова на совещании с представителями банковского сообщества. Она отметила, что в настоящее время более 18% всех нарушений рекламного законодательства происходит при размещении рекламы финансовых услуг. При этом на протяжении последних нескольких лет количество обращений и жалоб граждан на недостоверную рекламу банковских услуг не снижается.</w:t>
      </w:r>
    </w:p>
    <w:p xmlns:w="http://schemas.openxmlformats.org/wordprocessingml/2006/main" xmlns:pkg="http://schemas.microsoft.com/office/2006/xmlPackage" xmlns:str="http://exslt.org/strings" xmlns:fn="http://www.w3.org/2005/xpath-functions">
      <w:pPr>
        <w:jc w:val="both"/>
      </w:pPr>
      <w:r>
        <w:t xml:space="preserve">Нарушители часто предоставляют в своих рекламных кампаниях неполную информацию об особенностях банковских услуг и тем самым вводят потребителей в заблуждение. Кроме того, кредитные организации нарушают требования к восприятию рекламы, размещая важную информацию так, чтобы у потребителя не было возможности воспринять ее должным образом и сделать осознанный выбор.</w:t>
      </w:r>
    </w:p>
    <w:p xmlns:w="http://schemas.openxmlformats.org/wordprocessingml/2006/main" xmlns:pkg="http://schemas.microsoft.com/office/2006/xmlPackage" xmlns:str="http://exslt.org/strings" xmlns:fn="http://www.w3.org/2005/xpath-functions">
      <w:pPr>
        <w:jc w:val="both"/>
      </w:pPr>
      <w:r>
        <w:t xml:space="preserve">К примеру, банки часто указывают крупным шрифтом привлекательную для потребителя информацию об условиях кредитов. А другие условия, в том числе об изменяемой годовой процентной ставке, размещаются мелким нечитаемым шрифтом.</w:t>
      </w:r>
    </w:p>
    <w:p xmlns:w="http://schemas.openxmlformats.org/wordprocessingml/2006/main" xmlns:pkg="http://schemas.microsoft.com/office/2006/xmlPackage" xmlns:str="http://exslt.org/strings" xmlns:fn="http://www.w3.org/2005/xpath-functions">
      <w:pPr>
        <w:jc w:val="both"/>
      </w:pPr>
      <w:r>
        <w:t xml:space="preserve">Ранее Пленум Высшего Арбитражного Суда пояснил*, что если потребитель не воспринимает информацию из рекламы или воспринимает ее плохо из-за мелкого шрифта, быстрого текста или неудобного способа размещения, то такая информация признается отсутствующей.</w:t>
      </w:r>
    </w:p>
    <w:p xmlns:w="http://schemas.openxmlformats.org/wordprocessingml/2006/main" xmlns:pkg="http://schemas.microsoft.com/office/2006/xmlPackage" xmlns:str="http://exslt.org/strings" xmlns:fn="http://www.w3.org/2005/xpath-functions">
      <w:pPr>
        <w:jc w:val="both"/>
      </w:pPr>
      <w:r>
        <w:t xml:space="preserve">В связи с тем, что ненадлежащая реклама финансовых услуг приводит к негативным последствиям для граждан, ФАС России считает возможным при отсутствии смягчающих обстоятельств назначать нарушителям административные штрафы в размере близком к максимальной предусмотренной законом мере. Напомним, что для юрлиц штраф за распространение рекламы,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неё, составляет от 300 до 800 тысяч рублей.**</w:t>
      </w:r>
    </w:p>
    <w:p xmlns:w="http://schemas.openxmlformats.org/wordprocessingml/2006/main" xmlns:pkg="http://schemas.microsoft.com/office/2006/xmlPackage" xmlns:str="http://exslt.org/strings" xmlns:fn="http://www.w3.org/2005/xpath-functions">
      <w:pPr>
        <w:jc w:val="both"/>
      </w:pPr>
      <w:r>
        <w:t xml:space="preserve">Вместе с тем, ведомство обращает внимание, что при принятии решения о наложении штрафа за выявленные нарушения будет учитывать все обстоятельства при распространении рекламы. Речь идет, в частности, о масштабе рекламной кампании, а также наличии и количестве жалоб на рекламу.</w:t>
      </w:r>
    </w:p>
    <w:p xmlns:w="http://schemas.openxmlformats.org/wordprocessingml/2006/main" xmlns:pkg="http://schemas.microsoft.com/office/2006/xmlPackage" xmlns:str="http://exslt.org/strings" xmlns:fn="http://www.w3.org/2005/xpath-functions">
      <w:pPr>
        <w:jc w:val="both"/>
      </w:pPr>
      <w:r>
        <w:rPr>
          <w:i/>
        </w:rPr>
        <w:t xml:space="preserve">Справочно:</w:t>
      </w:r>
    </w:p>
    <w:p xmlns:w="http://schemas.openxmlformats.org/wordprocessingml/2006/main" xmlns:pkg="http://schemas.microsoft.com/office/2006/xmlPackage" xmlns:str="http://exslt.org/strings" xmlns:fn="http://www.w3.org/2005/xpath-functions">
      <w:pPr>
        <w:jc w:val="both"/>
      </w:pPr>
      <w:r>
        <w:t xml:space="preserve">*п.28 постановления Пленума ВАС РФ от 08 октября 2012 года № 58</w:t>
      </w:r>
    </w:p>
    <w:p xmlns:w="http://schemas.openxmlformats.org/wordprocessingml/2006/main" xmlns:pkg="http://schemas.microsoft.com/office/2006/xmlPackage" xmlns:str="http://exslt.org/strings" xmlns:fn="http://www.w3.org/2005/xpath-functions">
      <w:pPr>
        <w:jc w:val="both"/>
      </w:pPr>
      <w:r>
        <w:t xml:space="preserve">** ч. 6 ст. 14.3 КоАП</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