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Суд поддержал решение ФАС по антиконкурентному соглашению на 253,4 млн рублей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13 декабря 2021, 16:04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Южное таможенное управление и ООО «КСМ-14» заключили такое соглашение в рамках аукциона по приобретению здания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Напомним, в июне 2021 года ФАС России признала указанных лиц нарушившими Закон о защите конкуренции*. В 2019 году Южное таможенное управление (ЮТУ) провело аукцион по приобретению здания с начальной ценой 253,4 млн рублей. Таможенное управление и компания заключили антиконкурентное соглашение, которое могло привести к созданию преимущественных условий для ООО «КСМ-14».</w:t>
      </w:r>
      <w:r>
        <w:br/>
      </w:r>
      <w:r>
        <w:br/>
      </w:r>
      <w:r>
        <w:t xml:space="preserve">
ЮТУ сформировало требования документации так, что они могли ограничить круг потенциальных участников закупки, которые могли реализовать объекты недвижимости. Возможность участия иных лиц была ограничена посредством установления избыточных требований к объекту закупки, в том числе в части года постройки, территориального расположения, общей площади здания и т.д. При этом у компании «КСМ-14», в свою очередь, был доступ к информации о подготовке и примерной дате проведения аукциона. Также у организации была возможность привести собственный объект в соответствие с требованиями заказчика, включая проведение ремонтных работ.</w:t>
      </w:r>
      <w:r>
        <w:br/>
      </w:r>
      <w:r>
        <w:br/>
      </w:r>
      <w:r>
        <w:t xml:space="preserve">
ООО «КСМ-14» обжаловало решение ФАС России в Арбитражном суде города Москвы, но суд поддержал позицию ведомства.</w:t>
      </w:r>
      <w:r>
        <w:br/>
      </w:r>
      <w:r>
        <w:br/>
      </w:r>
      <w:r>
        <w:t xml:space="preserve">
По факту нарушения антимонопольного законодательства ООО «КСМ-14» было привлечено к административной ответственности в виде штрафа в размере 14 млн. рублей. Должностные лица ЮТУ были привлечены к уголовной ответственности за мошенничество в особо крупном размере**.</w:t>
      </w:r>
      <w:r>
        <w:br/>
      </w:r>
      <w:r>
        <w:br/>
      </w:r>
      <w:r>
        <w:rPr>
          <w:i/>
        </w:rPr>
        <w:t xml:space="preserve">Справочно:</w:t>
      </w:r>
      <w:r>
        <w:br/>
      </w:r>
      <w:r>
        <w:rPr>
          <w:i/>
        </w:rPr>
        <w:t xml:space="preserve">
*п. 1 ч. 1 ст. 17 Закона о защите конкуренции</w:t>
      </w:r>
      <w:r>
        <w:br/>
      </w:r>
      <w:r>
        <w:rPr>
          <w:i/>
        </w:rPr>
        <w:t xml:space="preserve">
**ч. 4 ст. 159 УК РФ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