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ФАС в споре с недобросовестным иностранным инвестором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2021,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заключила договор аренды без согласования с Правительственной комиссией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Кипрская компания «АСТОН МЕНЕДЖМЕНТ ХОЛДИНГ ЛИМИТЕД» в лице АО «Астон Продукты Питания и Пищевые Ингредиенты» заключила договор с российским стратегическим обществом ООО «Торговый порт»*.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Заключенный компаниями договор аренды земельных участков и причалов требовал согласования с Правительственной комиссией по контролю за осуществлением иностранных инвестиций**. Антимонопольная служба обратилась с иском в суд о признании договора недействительным.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Рассмотрев доводы ФАС России, суд признал недействительным договор аренды. Кроме того, суд обязал арендодателя вернуть все уплаченные по договору денежные средства, а арендатора – вернуть арендованное имущество владельцу.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Общество является стратегическим в соответствии с подпунктом «г» пункта 37 статьи 6 Федерального закона от 29.04.2008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в соответствии с частью 1.1 статьи 7 Федерального закона от 29.04.2008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