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дела на рынке стекла в отношении компаний «Эй Джи Си Флэт Гласс Клин» и «Пилкингтон Гласс»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2022,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усматривает в их действиях признаки злоупотребления доминирующим положением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фоне роста стоимости стройматериалов, в том числе на листовое стекло, ФАС России провела анализ рынка и установила, что рынок листового стекла является высококонцентрированным.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Коллективное доминирующее положение на рынке занимают несколько производителей, в том числе ООО «Эй Джи Си Флэт Гласс Клин» и ООО «Пилкингтон Гласс».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данным Росстата цена на листовое стекло в августе 2021 по сравнению с августом 2020 года увеличилась на 90%.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показал, что цена на листовое стекло увеличивалась более быстрыми темпами, в то время как рост себестоимости был незначительным.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антимонопольной службы, это свидетельствует о наличии необоснованно высокой наценки на производимую компаниями продукцию. В связи с этим ФАС России возбудила дело о нарушении антимонопольного законодательства*.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установления вины организациям грозят оборотные штрафы в соответствии КоАП РФ. Отметим, что ранее ведомство возбудило дела по признакам злоупотребления доминирующим положением компаниями «Салаватстекло» и «Гардиан Стекло».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*По признакам нарушения пункта 1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