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регионального оператора по обращению с твердыми коммунальными отходами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2022,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данным ведомства, ООО «Магнит» создает препятствия доступу на товарный рынок другим компаниям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АО «Полигон» на действия организатора торгов ООО «Магнит».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жалобы ведомство установило, что «Магнит» сформировало документацию на проведение торгов по сбору и транспортированию ТКО, в которой содержатся признаки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Указываются ряд условий в части дополнительных обязанностей для участников аукциона и отсутствует информация, позволяющая потенциальному участнику определить расходы на транспортирование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участие в электронном аукционе поступило две заявки – ООО «Экос» и ООО «Экотехпром». Победителем было признано ООО «Экос».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рынок транспортирования ТКО является конкурентным, что подтверждается наличием потенциального участника, подавшего жалобу.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есть признаки, что ООО «Магнит» намеренно сформировало конкурсную документацию таким образом, чтобы условия договоров были неисполнимы и экономически невыгодны для потенциальных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возбудила дело о нарушении антимонопольного законодательства в отношении компании. Рассмотрение дела назначено на 9 февраля.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