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в третьем чтении приняла законопроект ФАС о скидке для субъектов МСП при оплате штрафов за антиконкурентные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2022, 19:28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Ее планируется предоставлять в размере 50% при оплате в течение льготного 20-дневного срока</w:t>
      </w:r>
      <w:r>
        <w:br/>
      </w:r>
      <w:r>
        <w:br/>
      </w:r>
      <w:r>
        <w:t xml:space="preserve">
В случае принятия закона* субъекты МСП смогут оплачивать половину суммы наложенного административного штрафа при привлечении их к административной ответственности**.</w:t>
      </w:r>
      <w:r>
        <w:br/>
      </w:r>
      <w:r>
        <w:br/>
      </w:r>
      <w:r>
        <w:t xml:space="preserve">
При этом сумма штрафа должна быть уплачена не позднее 20 дней со дня вынесения постановления о наложении штрафа. В случае применения отсрочки или рассрочки исполнения постановления штраф будет уплачиваться в полном размере.</w:t>
      </w:r>
      <w:r>
        <w:br/>
      </w:r>
      <w:r>
        <w:br/>
      </w:r>
      <w:r>
        <w:t xml:space="preserve">
При этом предполагается, что лицо, привлеченное к административной ответственности, будет вправе восстановить пропущенный срок для уплаты штрафа с 50% скидкой в случае, если получит такое постановление по истечении 20 дней с момента его вынесения.</w:t>
      </w:r>
      <w:r>
        <w:br/>
      </w:r>
      <w:r>
        <w:br/>
      </w:r>
      <w:r>
        <w:t xml:space="preserve">
Принятие закона позволит избежать субъектам МСП возможных финансовых затруднений (при уплате штрафа в полном объеме) и исключить негативные последствия для дальнейшей предпринимательской деятельности.</w:t>
      </w:r>
      <w:r>
        <w:br/>
      </w:r>
      <w:r>
        <w:br/>
      </w:r>
      <w:r>
        <w:t xml:space="preserve">
Кроме того, изменения позволят снизить административную нагрузку на должностных лиц антимонопольных органов и судей, осуществляющих производство по делам об административных правонарушениях, а также на судебных приставов-исполнителей, взыскивающих штрафы в принудительном порядке***.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*Проект федерального закона № 1193621-7 «О внесении изменений в Кодекс Российской Федерации об административных правонарушениях»</w:t>
      </w:r>
      <w:r>
        <w:br/>
      </w:r>
      <w:r>
        <w:rPr>
          <w:i/>
        </w:rPr>
        <w:t xml:space="preserve">
**за нарушения, предусмотренные частями 1-4 статьи 14.32 КоАП РФ</w:t>
      </w:r>
      <w:r>
        <w:br/>
      </w:r>
      <w:r>
        <w:rPr>
          <w:i/>
        </w:rPr>
        <w:t xml:space="preserve">
*Законопроект разработан во исполнение пункта 3 перечня мероприятий к межведомственной программе мер по выявлению и пресечению картелей и иных ограничивающих конкуренцию соглашений на 2019 – 2023 годы, утвержденной распоряжением Правительства Российской Федерации от 17 июня 2019 г. № 1314-р.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