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необоснованное повышение цен на жилье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2022,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направила крупнейшим российским застройщикам письма о необходимости соблюдения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Закон о защите конкуренции запрещает заключение соглашений, направленных на установление или поддержание цен на недвижимость, а также иные действия, которые могут привести к необоснованному повышению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недопустимы действия, направленные на формирование искусственного ажиотажного спроса на рынке недвижимости. Ведомство напоминает, что должностным лицам следует с осторожностью делать заявления о возможном росте цен – они могут привести к повышению спроса, что может быть использовано участниками рынка для увеличения продаж и негативно сказаться на ценах для конечного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 на необходимость ответственного поведения участников рынков и недопустимость необоснованного повышения цен – в том числе в ситуации возможного увеличения спроса.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