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обращает внимание на необходимость соблюдения принципов ответственного ценообразования на рынке сахара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марта 2022, 21:34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Соответствующие письма направлены всем сахарным заводам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поступлением обращений о росте отпускных цен на сахар ФАС России отмечает, что создание искусственного дефицита продукции с целью поддержания ажиотажного спроса и завышения цен недопустимо.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планировании отгрузки товара предприятиям следует соблюдать интересы участников рынка с учетом производственных и логистических возможностей. Недопустимо ущемление интересов участников рынка путем снижения объемов поставки либо отказа в поставке продукции по действующим договорам.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выявления нарушений антимонопольного законодательства, в том числе необоснованного повышения цен, ведомство незамедлительно принимает меры реагирования.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запасы сахара достаточны для удовлетворения внутреннего спроса, риски дефицита отсутствуют.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по поручению Правительства Российской Федерации ФАС России, Минпромторг России и Минсельхоз России проработали с торговыми сетями вопрос расширения инициативы добровольного ограничения торговой наценки на ряд социально значимых товаров, в том числе на сахар, до 5%. К инициативе уже присоединились торговые сети «Ашан», «Атак», «О'Кей», «Магнит», «Карусель», «Перекресток» и «Пятерочка».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