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проверит обоснованность роста цен на детские товары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2022, 16:47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направила соответствующий запрос в группу компаний «Детский мир»</w:t>
      </w:r>
      <w:r>
        <w:br/>
      </w:r>
      <w:r>
        <w:br/>
      </w:r>
      <w:r>
        <w:t xml:space="preserve">
В связи с поступившим обращением «Единой России», а также жалобами граждан на необоснованный рост цен на детское питание и подгузники и усилением контроля за ценовой ситуацией на социально значимых рынках ФАС России проведет анализ обоснованности изменения цен на эти виды продукции. В этих целях антимонопольная служба направила запрос в группу компаний «Детский мир» с требованием предоставить необходимую для такого анализа информацию. В числе запрашиваемых данных - сведения о динамике отпускных и закупочных цен на детское питание и подгузники в 2022 году.</w:t>
      </w:r>
      <w:r>
        <w:br/>
      </w:r>
      <w:r>
        <w:br/>
      </w:r>
      <w:r>
        <w:t xml:space="preserve">
При обнаружении признаков недобросовестного поведения и установления экономически необоснованных цен отдельными продавцами ведомство незамедлительно примет меры антимонопольного реагирования и будет пресекать недобросовестные практики.</w:t>
      </w:r>
      <w:r>
        <w:br/>
      </w:r>
      <w:r>
        <w:br/>
      </w:r>
      <w:r>
        <w:t xml:space="preserve">
ФАС России предупреждает о необходимости неукоснительного соблюдения требований антимонопольного законодательства при осуществлении торговой деятельности. Ведомство обращает внимание на необходимость ответственного поведения участников всей товаропроизводящей цепочки и недопустимость необоснованного повышения цен, в том числе в ситуации возможного увеличения спроса на товары.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