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После вмешательства ФАС «Технопарк-Центр» зафиксировал цены на ряд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2022,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обратила внимание ретейлера на необходимость ответственного поведения и недопустимость необоснованного повышения цен, в том числе в ситуации возможного увеличения спроса на товары</w:t>
      </w:r>
      <w:r>
        <w:br/>
      </w:r>
      <w:r>
        <w:br/>
      </w:r>
      <w:r>
        <w:t xml:space="preserve">
Ранее ФАС России запросила у ООО «Технопарк-Центр» письменные пояснения о причинах и условиях, способствовавших росту цен на бытовую технику и электронику с февраля 2022 года. Поводом для этого стали жалобы граждан на необоснованный рост цен и усиление контроля за ценовой ситуацией на социально значимых рынках.</w:t>
      </w:r>
      <w:r>
        <w:br/>
      </w:r>
      <w:r>
        <w:br/>
      </w:r>
      <w:r>
        <w:t xml:space="preserve">
В ответ на требование службы ретейлер проинформировал ФАС России, что повышение цен на ряд товаров обосновано увеличением денежных обязательств и расходов.</w:t>
      </w:r>
      <w:r>
        <w:br/>
      </w:r>
      <w:r>
        <w:br/>
      </w:r>
      <w:r>
        <w:t xml:space="preserve">
Вместе с тем, «Технопарк-Центр» сообщил, что поддерживает инициативу ФАС России по соблюдению принципов ответственного ценообразования. Компания зафиксировала цены на ряд социально значимых товаров на уровне февраля 2022 года. Речь идет об отдельных позициях техники и электроники. Полный перечень этой продукции размещен на официальном сайте компании.</w:t>
      </w:r>
      <w:r>
        <w:br/>
      </w:r>
      <w:r>
        <w:br/>
      </w:r>
      <w:r>
        <w:t xml:space="preserve">
ФАС России отмечает, что инициатива по фиксации цен на ряд товаров является добровольной. Служба считает, что в случае принятия на себя таких обязательств «Технопарк-Центру» следует обеспечить наличие этих товаров на полках магазинов.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