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одобрила с предписанием ходатайство Лукойла о приобретении ООО «ТК ЕКА»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2022,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Его выполнение не допустит необоснованный рост стоимости топлива в географических границах Красногорска, где компания займет долю выше 50%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осуществлением сделки Лукойлу необходимо выполнять ряд требований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предписано не повышать стоимость нефтепродуктов на АЗС в Красногорске без экономически обоснованных причин.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Лукойл должен продавать на АЗС не только премиальное топливо, но и базовое, так как это расширит выбор для потребителей марки бензинов и дизельного топлива.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одним требованием предписания антимонопольного ведомства является регулярная реализация нефтепродуктов на бирже.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Лукойл не должен осуществлять приобретение нефтепродуктов на биржевых торгах у других нефтяных компаний или дочерних структур. Это позволит обеспечить потребителей необходимыми объемами топлива.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Если компания не исполнит требования предписания, то ФАС может обратиться с иском в суд для признания сделки недействительной.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