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о картеле на торгах Минобороны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2016, 15:09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Антимонопольное ведомство усматривает признаки заключения компаниями антиконкурентного соглашения в целях поддержания цен на торгах оборонного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2015 г. Минобороны провело ряд открытых аукционов на оказание услуг по санитарному содержанию, техническому и комплексному обслуживанию казарменно-жилищного фонда военных городков, фондов высших учебных заведений и прочих подведомственных министерству учреждений.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Победителем в каждом из аукционов становилось одно из девяти юридических лиц - участников предполагаемого антиконкурентного соглашения - ООО «Компонент», ООО «Мегалайн», ООО «Коралклин», ООО «Миллениум клин», ООО «Белый медведь», ООО «Экобалт», ООО «АСП», ООО «Спецресурс», ООО «Рускомплекс».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Процент снижения начальной максимальной цены контракта во всех случаях составлял не более 1,5%. Таким образом, государственные контракты на общую сумму более 18 млрд рублей были заключены с незначительным снижением начальной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«Отказ от соперничества между участниками таких крупных торгов приводит к неэффективному расходованию бюджетных средств», - прокомментировал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возбудила дело в отношении вышеназванных хозяйствующих субъектов по признакам нарушения п. 2 ч. 1 ст. 11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«Бюджетные средства должны распределяться эффективно, особенно направленные на обеспечение безопасности страны. Сговоры приводят к излишним тратам бюджетных средств, что негативно влияет на экономику», - резюмировал статс-секретарь – заместитель руководителя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