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актуализирует состав Экспертного совета по развитию конкуренции в строительной отрасли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мая 2022, 12:35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приглашает представителей научных организаций, отраслевых объединений и независимых экспертов войти в состав консультативного органа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Экспертный совет разрабатывает совместные решения по содействию развитию конкуренции в строительной отрасли, формирует предложения по совершенствованию нормативной правовой базы и прорабатывает наиболее актуальные вопросы, связанные с соблюдением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Заинтересованные лица могут направить заявку на включение в состав экспертного совета до 30 июня 2022 года на адрес movsisyan@fas.gov.ru, указав контактные данные (ФИО, телефон, электронная почта), должности, наименование организаций, объединений (ассоциаций, союзов) в сфере строительства.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