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действиям цифровых платформ необходимо уделять пристальное внимание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2022,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касается формирования потребительского поведения и использования данных пользователей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на сессии, посвящённой цифровой этике и психологии, в рамках ПМЭФ сказал замруководителя ФАС России Пётр Иванов.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Современные цифровые рынки характеризуются большим влиянием на потребителей и на основе анализа пользовательского поведения формируют их предпочтения. Вместе с этим цифровые экосистемы обращают внимание потребителей на удобных для себя позициях.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в ходе антимонопольного расследования в отношении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Google
        </w:t>
        </w:r>
      </w:hyperlink>
      <w:r>
        <w:t xml:space="preserve">  служба отметила, что массовый потребитель любит удобство при минимальных усилиях: он будет пользоваться тем, что не нужно искать и что ему предлагают в первую очередь. Подобные условия могут перерастать в непрозрачные алгоритмы ранжирования и приоритезации поиска в сети Интернет, ограничивая конкуренцию на рынке.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ФАС установила, что правила, связанные с формированием, приостановлением, блокировками аккаунтов и обращения контента пользователей на Youtube являются непрозрачными, необъективными и непредсказуемыми. Это приводит к внезапным блокировкам и удалению аккаунтов пользователей без предупреждения и обоснования действий. Решением ведомства компания признана нарушившей российское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контексте антимонопольного регулирования именно данные о потребительском поведении являются наиболее ценным ресурсом. Обладание и его использование способствуют наращиванию рыночной власти компаний.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эти аспекты приводят к необходимости воспитания осознанного потребления в Интернете, а также максимально понятному и прозрачному раскрытию механизмов деятельности платформы или экосистемы.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Основы для этого ФАС России заложила в базовых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принципах
        </w:t>
        </w:r>
      </w:hyperlink>
      <w:r>
        <w:t xml:space="preserve">, к которым в феврале 2022 года, декларируя добросовестное поведение, присоединился рынок.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Принципы, с одной стороны, должны способствовать формированию открытых, прозрачных, недискриминационных условий для ведения бизнеса, а с другой ― обеспечивать реализацию конституционных прав граждан. В частности, свободы получения и распространения информации и неприкосновенности частной жизни.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действиям цифровых платформ необходимо уделять пристальное внимание. Это касается формирования потребительского поведения и использования данных потребителей. Как в контексте установления требований по открытости и прозрачности поведения цифровых платформ, защите прав пользователей, так и в контексте повышения уровня осознанного потребления цифровых сервисов, обучения граждан ценить собственные данные и предпочтения.[photo_1807]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781" TargetMode="External" Id="rId8"/>
  <Relationship Type="http://schemas.openxmlformats.org/officeDocument/2006/relationships/hyperlink" Target="https://fas.gov.ru/news/318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