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Президент России подписал разработанный ФАС закон, направленный на поддержку предпринимателей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июля 2022, 21:00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Изменения
        </w:t>
        </w:r>
      </w:hyperlink>
      <w:r>
        <w:rPr>
          <w:i/>
        </w:rPr>
        <w:t xml:space="preserve"> позволят оптимизировать административные процедуры и поддержать бизнес в текущих экономических условиях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установлен мораторий на применение антимонопольных запретов в конкретных случаях закупок товаров, работ, услуг для обеспечения государственных и муниципальных нужд у единственного поставщика. Мораторий будет действовать в 2022 году в случаях, когда региональные власти принимают решение о такой закупке в соответствии с законодательством.*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предусматривается право выбора уведомительного режима при совершении сделок экономической концентрации при приобретении акций, долей, имущества и прав в отношении коммерческих организаций, суммарная стоимость активов которых составляет от 800 млн рублей до 2 млрд рублей. Аналогичное право предусмотрено для сделок в отношении финансовых организаций. В таком случае ведомство должно быть уведомлено не позднее 30 дней после даты осуществления сделки. При этом если предусмотренные законом сделки, иные действия привели или могут привести к ограничению конкуренции, антимонопольный орган вправе выдать предписание.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Изменения также коснулись совершенствования порядка подачи заявления о согласовании преференций в ФАС России. Теперь органы власти не должны согласовывать предоставление преференций предпринимателям в случаях, если они предоставляются в целях социального обеспечения населения, поддержки малого и среднего бизнеса, обеспечения обороноспособности страны и безопасности государства. Они будут обязаны только уведомить ФАС России о предоставлении таких преференций. При этом антимонопольный орган продолжит внимательно следить за обеспечением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изменения внесены в законодательство о рекламе в части особенностей договоров на установку и эксплуатацию рекламных конструкций. Это позволит направить денежные средства на первостепенные нужды компаний: заработную плату сотрудников и поддержание безопасности эксплуатации рекламных конструкций.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* Федеральный закон от 8 марта 2022 года № 46-ФЗ «О внесении изменений в отдельные законодательные акты Российской Федерации»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publication.pravo.gov.ru/Document/View/000120220714007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