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преференцию на проведение биотехнологических исследований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Её предоставление направлено на поддержку социально значимого проекта отечественного производителя</w:t>
      </w:r>
      <w:r>
        <w:br/>
      </w:r>
      <w:r>
        <w:t xml:space="preserve">
 </w:t>
      </w:r>
      <w:r>
        <w:br/>
      </w:r>
      <w:r>
        <w:t xml:space="preserve">
В антимонопольную службу обратилась Администрация городского поселения Рузаевка Республики Мордовии с заявлением о даче согласия на предоставление муниципальной преференции ООО «Научно-производственное объединение «Промышленная микробиология» в целях проведения научных исследований. Речь идёт о передаче в аренду нежилого помещения, расположенного в Республике Мордовии.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организация планирует проводить в этом помещении научные исследования в области биотехнологии, что отвечает заявленной цели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общество реализует инновационный проект по созданию предприятия, производящего кормовые добавки для сельскохозяйственных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одобрила преференцию, при этом указав ряд условий, которые необходимо соблюдать при её использовании. В частности, целевое использование помещения и ограничение срока действия преференции на 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будет контролировать выполнение требований антимонопольного законодательства при использовании преференции. При выявлении нарушений служба выдает предписание о принятии соответствующих мер*.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В соответствии со статьей 21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