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в рамках реализации Нацплана развития конкуренции повысились доступность и качество соцобслуживания в Московской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августа 2022, 14:00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настоящее время по социальным сертификатам обслуживается 46 тысяч жителей Подмосковья, более половины из них – у негосударственных организаций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Обеспечение доступа на рынок соцуслуг частных организаций и предоставление им субсидий в рамках выполнения государственного соцзаказа является одним из ключевых мероприятий Плана мероприятий («дорожной карты») по содействию развитию конкуренции в Московской области на 2022 – 2025 годы [1]. Также такая работа ведется в рамках соглашения ФАС России и Московской области о совместном развитии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Сейчас по социальным сертификатам обслуживается 46 тысяч жителей Подмосковья, из них 25 тысяч - у негосударственных организаций. При этом такое обслуживание предоставляют 32 государственных и 8 негосударственных организаций.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реализации «дорожной карты» для подмосковных некоммерческих организаций, оказывающих услуги по соцобслуживанию на дому, на региональном портале госуслуг был запущен новый сервис. С его помощью такие организации могут подать электронное заявление на включение в государственный реестр поставщиков соцуслуг и получать информацию о результатах отбора в личном кабинете. Напомним, что если подмосковная компания соответствует требованиям Закона о соцзаказе [2], Минсоцразвития Московской области [3] заключает с ней соглашение о финансовом обеспечении. В соответствии с ним частная организация получает субсидию на предоставление соцуслуг.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Cервис позволяет сделать процесс получения субсидии максимально удобным, сократить сроки ее предоставления, обеспечить прозрачность оказания соцуслуг. Также это повышает конкуренцию среди поставщиков соцуслуг, поскольку частные организации наравне с госучреждениями могут стать получателями субсидии на исполнение соцзаказа. Граждане получают возможность выбора вариантов обслуживания из большего количества организаций, предлагающих качественные услуги.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Cправочно:</w:t>
      </w:r>
      <w:r>
        <w:br/>
      </w:r>
      <w:r>
        <w:rPr>
          <w:i/>
        </w:rPr>
        <w:t xml:space="preserve">
[1] «Дорожная карта» разработана Комитетом по конкурентной политике Московской области во взаимодействии с областными органами власти и Управлением ФАС России по Московской области во исполнение Нацплана развития конкуренции на 2021-2025 годы https://fas.gov.ru/news/31469.</w:t>
      </w:r>
      <w:r>
        <w:br/>
      </w:r>
      <w:r>
        <w:rPr>
          <w:i/>
        </w:rPr>
        <w:t xml:space="preserve">
[2] Федеральный закон «О государственном (муниципальном) социальном заказе на оказание государственных (муниципальных) услуг в социальной сфере» от 13.07.2020 №189-ФЗ</w:t>
      </w:r>
      <w:r>
        <w:br/>
      </w:r>
      <w:r>
        <w:rPr>
          <w:i/>
        </w:rPr>
        <w:t xml:space="preserve">
[3] Министерство социального развития Московской области является ведомством, реализующим внедрение в Московской области государственного соцзаказа на оказание госуслуг в сфере соцобслуживания в соответствии с социальным сертификатом.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