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одобрило 2 законопроекта ФАС, детализирующих осуществление иностранных инвестиций в российские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2022,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Инициативы службы направлены на совершенствование существующего порядка направления иностранных инвестиций, в том числе в стратегические отрасли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первом законопроекте ведомства
        </w:t>
        </w:r>
      </w:hyperlink>
      <w:r>
        <w:t xml:space="preserve"> [1] приведен алгоритм для инвесторов. Он определяет, в отношении каких нестратегических хозсубъектов сделка может быть вынесена на рассмотрение Правкомиссией по контролю за осуществлением иностранных инвестиций в РФ. Потенциальный инвестор, имея перечень таких критериев, сможет сразу определить куда ему направлять ходатайство. Принятие законопроекта позволит сократить сроки рассмотрения ходатайств для иностранных инвесторов, а также сделает принимаемые решения более понятными и прозрачными.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вторым законопроектом [2] ФАС России, компания, которая решит заниматься одним из стратегических видов деятельности [3], должна будет согласовать с Правкомиссией получение лицензии, сертификата или другого разрешительного документа на осуществление такой деятельности, если эта компания контролируется иностранным инвестором. В числе прочего документом определяются меры по приостановлению действия такой лицензии (разрешительного документа) при нарушении этого порядка.</w:t>
      </w:r>
      <w:r>
        <w:br/>
      </w:r>
      <w:r>
        <w:t xml:space="preserve">
Законопроект был предварительно согласован со всеми заинтересованными органами власти и доработан с учетом замечаний бизнеса. Инициатива направлена на предупреждение рисков, возникающих при осуществлении иностранных инвестиций в компании, занимающиеся стратегической деятельностью. Поправки будут распространяться только на вновь возникающие отношения.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этот законопроект не коснется 95% инвестиций, осуществляемых в открытые сферы экономики РФ. Они затрагивают только сферы деятельности, имеющие стратегическое значение для обороны и безопасности государства (предприятия ОПК, недра, порты, добыча (вылов) водных биоресурсов и другие).</w:t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проект федерального закона «О внесении изменений в статью 6 Федерального закона «Об иностранных инвестициях в Российской Федерации" и в Федеральный закон «О защите конкуренции»</w:t>
      </w:r>
      <w:r>
        <w:br/>
      </w:r>
      <w:r>
        <w:rPr>
          <w:i/>
        </w:rPr>
        <w:t xml:space="preserve">
[2] проект федерального закона «О внесении изменений в Федеральный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и отдельные законодательные акты Российской Федерации»</w:t>
      </w:r>
      <w:r>
        <w:br/>
      </w:r>
      <w:r>
        <w:rPr>
          <w:i/>
        </w:rPr>
        <w:t xml:space="preserve">
[3] В соответствии со ст. 6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(с изменениями и дополнениями)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