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количество просроченных договоров подключения граждан к газу снизилось с 97 тысяч до 17691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августа 2022,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Работа штаба ведомства, а также штабов в субъектах РФ, позволила с 29 июля ускорить темпы подключения населения к газу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Решение по оставшимся договорам планируется в ближайшее время.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сообщает, что за нарушение сроков подключения к газу предусмотрен штраф на ГРО и их должностных лиц. Ранее ФАС России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сообщила
        </w:t>
        </w:r>
      </w:hyperlink>
      <w:r>
        <w:t xml:space="preserve">, что в 1 полугодии 2022 года газораспределительные организации были оштрафованы на 22,3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отмечает, что в период подготовки к отопительному сезону процесс догазификации имеет важное социальное значение, так как это позволит обеспечить стабильную поставку газа населению в осенне-зимний период.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2093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