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предписание оператору электронной площадки ООО «РТС-тендер»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2022, 13:45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устанавливала для отдельных участников аукционов по продаже арестованного имущества «специальные» условия, которые приводили к ограничению конкуренции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Оператор электронной площадки взимал с победителей торгов по реализации арестованного имущества вознаграждение за свои услуги – предоставление удаленного доступа к площадке, а также за организационную, консультационную и техническую поддержку. Размер вознаграждения был дифференцирован: по общим условиям он составлял 1,2% от начальной цены имущества, однако для участников торгов, организаторами которых выступают отдельные юридические лица, устанавливались «специальные» размеры тарифа – до 10%.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ведомство не выявило каких-либо технических или иных особенностей, которые способствовали бы удорожанию процедуры торгов, проводимой отдельными организаторами на электронной площадке.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участники торгов, вынужденные оплачивать вознаграждение за услуги оператора по «специальным» тарифам, существенно превышающим общие, поставлены в заведомо невыгодное положение по отношению к другим участникам, оплачивающим вознаграждение по общим условиям.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действиях оператора содержатся признаки нарушения Закона о защите конкуренции. В связи с этим ФАС России выдала ООО «РТС-Тендер» обязательное для исполнения предписание об устранении выявленных нарушений.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