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главному оператору аэропорта Пулково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2022,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«Воздушные Ворота Северной Столицы» злоупотребляла доминирующим положением при предоставлении доступа к инфраструктуре аэропорта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неоднократные обращения авиакомпании «Победа» к главному оператору аэропорта с просьбой предоставить доступ к объектам инфраструктуры для наземного обслуживания воздушных судов «Победы» дочерней компанией ООО «Победа Хэндлинг» остались без рассмотрения.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расчетам авиаперевозчика стоимость обслуживания самолетов в этом случае сократилась бы на 40-50% от действующих тарифов оператора, что позволило бы продавать авиабилеты из Санкт-Петербурга по более низким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действия оператора аэропорта являются злоупотреблением доминирующим положением и ограничивают конкуренцию на рынке услуг по обслуживанию пассажиров. Ведомство выдало оператору аэропорта предупреждение о необходимости прекратить бездействие и рассмотреть заявки «Победа Хэндлинг» в срок до 3 октября 2022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неисполнения предупреждения служба вправе возбудить дело о нарушении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