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закон, направленный на усиление контроля иностранного участия в сфере рыболовства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2022, 18:05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Разработанный ФАС России закон устанавливает государственный контроль в отношении сделок по приобретению российских компаний иностранными инвесторами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направлен на расширение перечня российских хозяйственных обществ, для установления контроля над которыми иностранным инвесторам необходимо получить предварительное согласие Правительственной комиссии по контролю за осуществлением иностранных инвестиций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устанавливает государственный контроль над заключением сделок по приобретению иностранными инвесторами тех компаний, которые занимаются не только добычей (выловом) водных биоресурсов, но и осуществляют иные процессы в сфере рыболовства.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Расширяется перечень видов деятельности, имеющих стратегическое значение для обеспечения обороны страны и безопасности государства. В него будут входить приемка, обработка и переработка, перегрузка, транспортировка, хранение рыбопродукции.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стратегическим видом деятельности в соответствии с Законом № 57-ФЗ* будет являться рыболовство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установленные законом изменения повысят эффективность государственного контроля за осуществлением иностранных инвестиций в сфере рыболовства.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