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представила на Общественном совете проект программы профилактики нарушений в сфере рекламы на 2023 год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октября 2022, 14:05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направлен на устранение условий, причин и факторов, способных привести к нарушениям требований рекламного законодательства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Общественный совет при ФАС России на очередном заседании обсудил показатели результативности государственного контроля в сфере рекламы.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текущей работе и планах ведомства по стимулированию соблюдения рекламного законодательства рассказала начальник Управления контроля рекламы и недобросовестной конкуренции Татьяна Никитина.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мероприятия был представлен разработанный ФАС России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проект
        </w:t>
        </w:r>
      </w:hyperlink>
      <w:r>
        <w:t xml:space="preserve"> программы профилактики рисков причинения вреда при реализации государственного контроля в сфере рекламы на 2023 год.*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Татьяна Никитина отметила, что этот проект, в том числе отражает данные по контролю в сфере рекламы за прошедший период.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2021 году ФАС России и ее территориальные органы возбудили 3763 дела по фактам нарушения законодательства о рекламе, большая часть которых была выявлена при распространении рекламы посредством электросвязи, а также при рекламе финансовых услуг.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Программа включает в себя описание текущего развития профилактической деятельности, характеристики проблем, на решение которых она направлена, а также показателей ее результативности.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Ключевые цели документа - предупреждение нарушений и повышение прозрачности системы контрольно-надзорной деятельности при проведении контрольных мероприятий в сфере рекламы. Утвердить программу планируется в декабре 2022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*Программа разработана в соответствии с Федеральным законом «О государственном контроле (надзоре) и муниципальном контроле в Российской Федерации» от 31.07.2020 № 248-ФЗ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8853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