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не дала снизить штраф участнику картеля поставщиков средств реабилитации для инвалидов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2016, 12:51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Пятнадцатый Арбитражный апелляционный суд отменил решение Арбитражного суда Краснодарского края о снижении штрафа ООО «Апрель» с 1,8 млн рублей до 100 000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 был назначен за заключение и участие в картеле, которое привело к поддержанию цен на торгах на поставку технических средств реабилитации для инвалидов. Участникам картеля были назначены штрафы на общую сумму более 7,3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«Апрель» обжаловало штраф в Арбитражном суде, который снизил сумму с 1,8 млн рублей до минимального. Однако суд следующей инстанции отменил это решение.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«Апелляционная инстанция объективно рассмотрела обстоятельства нарушения компании и отметила соразмерность назначенного ООО «Апрель» штрафа», прокомментировал заместитель начальника Управления по борьбе с картелями ФАС России Мухамед Хамуков.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