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создаст базовую кафедру в МГЮА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2022,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соглашение подписали руководитель службы Максим Шаскольский и ректор Московского государственного юридического университета имени О.Е. Кутафина (МГЮА) Виктор Блажеев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2013 года в университете действует кафедра конкурентного права. Соглашение предусматривает ее преобразование в базовую кафедру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повысит практическую направленность обучения студентов, позволит формировать учебную программу с учетом потребности государства в специалистах в области конкурентного права, а также поспособствует трудоустройству выпускников в органы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рамках соглашения стороны будут сотрудничать по вопросам организации прохождения студентами практик, повышения квалификации сотрудников, а также совместно проводить научно-исследовательскую работу.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