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международное сотрудничество конкурентных ведомств позволяет принимать взвешенные регуляторные решения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2022,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руководитель службы рассказал в ходе международной научно-практической конференции «Антимонопольная политика: наука, практика, образование» в Сколково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отметил, что конференция проходит при активном участии конкурентных ведомств стран БРИКС, которые совместно вырабатывают новые подходы к антимонопольному регулированию. Такое сотрудничество позволяет тщательно анализировать глобальные сделки экономической концентрации и своевременно реагировать на угрозу транснациональных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руководитель ФАС России рассказал о принятых Правительством РФ в 2022 году мерах поддержки экономики. В числе ключевых из них – развитие параллельного импорта. Этот механизм обеспечивает насыщение рынка необходимыми товарами, формирует стимулы для развития малого и среднего бизнеса и создания новых рабочих мест, при этом не изменяя процедур контроля подлинности, качества и безопасности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текущий момент в перечень товаров, подлежащих параллельному импорту, входит более 50 категорий. Однако ФАС России выступает за распространение этого механизма на все товары за исключением тех, производство которых локализовано в России. По мнению ведомства, это поспособствует снижению цен на товары для конечных потребителей за счет увеличения предложения и конкуренции между импортерами.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ведет работу по совершенствованию тарифного регулирования. С 2021 года в сфере ЖКХ заработал механизм долгосрочных индексов, предусматривающий стимулирование инвестиций через гарантии их возврата. Механизм реализован уже в трёх регионах, благодаря чему в сферу коммунальной инфраструктуры в 2022–2024 гг. удалось привлечь более 21,4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меры поддержки для ресурсоснабжающих предприятий до 2023 года не будут применяться тарифные последствия за неисполнение инвестиционных программ. Это позволит компаниям перераспределять средства с инвестпрограмм на ремонт и другие мероприятия, направленные на бесперебойное обеспечение потребителей качественными коммунальными услугами.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ФАС России проводит мероприятия по цифровизации всего процесса тарифного регулирования – от подачи тарифной заявки до принятия тарифного решения. Этот подход уже реализован в сфере водоснабжения и водоотведения, и распространится на сферу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Максим Шаскольский отметил важность регулирования цифровых рынков. На фоне интенсивного развития электронной коммерции усиливается рыночная власть цифровых монополий, поэтому защита потребителей от злоупотреблений со стороны «цифровых гигантов» – одна из приоритетных задач ФАС. Для этого ведомство разработало «пятый антимонопольный пакет», который готовится к рассмотрению в Государственной Думе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руководитель ФАС России отметил важность развития профильного образования. В российских вузах создано уже более 30 кафедр и центров в области антимонопольной политики и конкурентного права, а во многих учебных заведениях эти дисциплины являются обязательными. По словам Максима Шаскольского, это способствует не только развитию конкурентного права как научной дисциплины, но и практической деятельности по совершенствованию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