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начала расследование повышения тарифов сотовой связи операторами Мегафон и Tele2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декабря 2022, 15:45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случае, если служба установит, что очередное повышение тарифов необоснованно, ведомство вправе возбудить антимонопольное дело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декабре в ведомство поступили обращения граждан по факту повышения стоимости тарифов мобильной связи операторов Мегафон и Tele2.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ПАО «Мегафон»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 установленном порядке
        </w:t>
        </w:r>
      </w:hyperlink>
      <w:r>
        <w:t xml:space="preserve"> не проинформировало службу о готовящемся повышении стоимости. В настоящее время ФАС России направила оператору соответствующий запрос и начала расследование. В случае, если антимонопольная служба установит, что очередное повышение тарифов «Мегафона» необоснованно, ведомство вправе возбудить антимонопольное дело.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27 декабря 2022 года служба уже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признала
        </w:t>
        </w:r>
      </w:hyperlink>
      <w:r>
        <w:t xml:space="preserve"> оператора виновным в нарушении антимонопольного законодательства и предписала снизить необоснованно повышенные в мае текущего года тарифы.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Аналогичное решение ведомство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приняло
        </w:t>
        </w:r>
      </w:hyperlink>
      <w:r>
        <w:t xml:space="preserve"> и в отношении МТС в октябре 2022 года. В настоящее время ФАС России в рамках контроля за исполнением предписания, выданного оператору, проводит административное расследование.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служба проводит анализ экономической обоснованности повышения стоимости тарифов оператором Tele2. ООО «Т2 Мобайл» уведомило ФАС о повышении тарифов на услуги связи с 30.12.2022. Оператор планирует повысить тарифы, стоимость которых ранее не изменялась, а также тарифные планы, стоимость которых уже изменялась в 2022 году. По результатам проведенного ведомством анализа повышение ранее не менявшихся тарифов не превышает индекс потребительских цен с начала текущего года и является обоснованным. Повышение тарифных планов, стоимость которых уже повышалась в 2022 году, ФАС России проанализирует. В случае выявления в действиях оператора связи признаков нарушения антимонопольного законодательства, ведомство также примет меры антимонопольного реагирования. Напомним, в декабре прошлого года оператор уже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снижал
        </w:t>
        </w:r>
      </w:hyperlink>
      <w:r>
        <w:t xml:space="preserve"> стоимость тарифов после предписания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продолжит контролировать изменение цен на услуги связи.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899" TargetMode="External" Id="rId8"/>
  <Relationship Type="http://schemas.openxmlformats.org/officeDocument/2006/relationships/hyperlink" Target="https://fas.gov.ru/news/32370" TargetMode="External" Id="rId9"/>
  <Relationship Type="http://schemas.openxmlformats.org/officeDocument/2006/relationships/hyperlink" Target="https://fas.gov.ru/news/32199" TargetMode="External" Id="rId10"/>
  <Relationship Type="http://schemas.openxmlformats.org/officeDocument/2006/relationships/hyperlink" Target="https://fas.gov.ru/news/31735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