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телеканала «ТНТ» из-за превышения допустимой громкости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2023,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комплексно работает над защитой граждан от излишнего звукового воздействия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Ежегодно в антимонопольную службу поступают многочисленные обращения и жалобы от граждан на рекламу.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Законе о рекламе установлен запрет на излишнее воздействие звуковой рекламы, распространяемой различными способами. Так, в теле- и радиопрограммах запрещена реклама, звук которой превышает средний уровень их громкости. Кроме того, не допускается распространение звуковой рекламы с использованием транспортных средств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ограничения действуют с момента принятия Закона о рекламе в 2006 году и защищают граждан от навязывания рекламы, от которой потребители не могут отказаться при потреблении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в 2021 году в Законе о рекламе появился также поддержанный ФАС России запрет на распространение рекламы с помощью звукового оборудования на зданиях [2]. Он избавит граждан от излишней шумовой коммерческой активности в публичных пространствах и вынужденного прослушивания одной и той же рекламной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эфире телеканала «ТНТ» разница в громкости рекламы, анонсов и телепередач была выше допустимой. В результате, антимонопольная служба возбудила дело по признакам нарушения рекламного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нарушения АО «ТНТ-ТЕЛЕСЕТЬ» грозит ответственность в соответствии с Законом о рекламе 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 часть 6 статьи 20 Закона о рекламе.</w:t>
      </w:r>
      <w:r>
        <w:br/>
      </w:r>
      <w:r>
        <w:rPr>
          <w:i/>
        </w:rPr>
        <w:t xml:space="preserve">
[2] часть 3.2 статьи 19 Закона о рекламе.</w:t>
      </w:r>
      <w:r>
        <w:br/>
      </w:r>
      <w:r>
        <w:rPr>
          <w:i/>
        </w:rPr>
        <w:t xml:space="preserve">
[3] часть 7 статьи 38 Закона 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