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важно соблюсти баланс между интересами предпринимателей и защитой граждан от чрезмерной рекламы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февраля 2023, 09:30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заявила заместитель руководителя ФАС России Карина Таукенова на расширенном заседании Координационного совета по рекламе при Межгосударственном совете по антимонопольной политике (МСАП)*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отметила, что рамках проводимой в этом направлении работы ведомство активно проводит встречи с представителями предпринимательского сообщества. Так, в декабре 2022 года на площадке ФАС России прошло расширенное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заседание
        </w:t>
        </w:r>
      </w:hyperlink>
      <w:r>
        <w:t xml:space="preserve"> Экспертного совета по рекламе и недобросовестной конкуренции, в рамках которого обсуждались предложения по внесению изменений в Закон о рекламе.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Экспертного совета в службу поступил ряд соответствующих предложений от представителей отрасли. В настоящее время антимонопольная служба рассматривает и оценивает целесообразность их внесения в действующее законодательство. Но уже сейчас регулятор считает необходимым скорректировать ряд утративших актуальность норм.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Речь идет о требованиях к рекламе дистанционных продаж и финансовых услуг. Также, по мнению ФАС России, нужно оценить существующие требования к рекламе лекарств, рекламе на транспортных средствах и наружной рекламе.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расширенного заседания Координационного совета по рекламе представители антимонопольных органов и рекламных ассоциаций обсуждали особенности рекламы финансовых услуг, защиту детей от ненадлежащей рекламы и государственное регулирование, а также саморегулирование и общественный контроль за рекламой.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[photo_1839]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Карина Таукенова отметила, что работа Координационного совета позволяет участникам обмениваться накопившимся опытом, решать вопросы правоприменения в сфере рекламы и объективно оценивать необходимость изменения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приняли участие представители государственных органов и рекламного сообщества из Азербайджана, Армении, Белоруссии, Казахстана, Киргизии, Узбекистана, Молдовы и России. Ключевая цель работы Координационного совета – развитие рынка рекламы и предпринимательства в этой сфере на территориях государств-участников СНГ.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*Межгосударственный совет по антимонопольной политике был учрежден в 1993 году в рамках сотрудничества в области антимонопольной политики в странах СНГ. В сентябре прошлого года председательство в МСАП перешло к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36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