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приняла участие в форуме АТЭС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марта 2023,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Взаимодействие конкурентных ведомств на данной площадке позволяет эффективно обмениваться информацией о текущих тенденциях антимонопольного регулирования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Форум «Азиатско-Тихоокеанское экономическое сотрудничество» проводится с целью обмена опытом, укрепления взаимной торговли и поддержания экономического роста экономик Азиатско-Тихоокеанского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АТЭС также прошло заседание экспертной группы по политике и законодательству в области конкуренции, в ходе которого конкурентные ведомства обсудили изменения и новеллы антимонопольного законодательства за прошедший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представитель ФАС России рассказал о приоритетных направлениях деятельности ведомства в области конкурентной политики.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активно работает над реализацией Национального плана развития конкуренции в Российской Федерации на 2021-2025 годы. Документ содержит перечень мер, в том числе направленных на поддержку малого и среднего бизнеса, обеспечение эффективного управления государственным и муниципальным имуществом, а также цифровизацию антимонопольного и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разработала т.н. «пятый антимонопольный пакет», направленный на пресечение злоупотреблений доминирующим положением со стороны владельцев цифровых платформ.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ведомство реализует меры, направленные на недопущение роста цен, дефицита товаров на социально значимых рынках и поддержание справедливой конкурентной среды.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была отмечена важность продолжения международного сотрудничества в рамках АТЭС. Такое взаимодействие в рамках форума позволяет делиться обширным и многообразным опытом антимонопольного регулирования и способствует раскрытию транснациональных дел в экономиках Азиатско-Тихоокеанского региона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  <w:r>
        <w:br/>
      </w:r>
      <w:r>
        <w:rPr>
          <w:i/>
        </w:rPr>
        <w:t xml:space="preserve">
Азиатско-Тихоокеанское экономическое сотрудничество (АТЭС) - международная экономическая организация, созданная для развития интеграционных связей и сотрудничества в области региональной торговли, в настоящее время объединяющая 21 экономику Азиатско-Тихоокеанского региона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