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Воронежского УФАС в деле о картельном сговоре на 966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ограничило конкуренцию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Воронежское УФАС признало виновными в нарушении антимонопольного законодательства* ООО «ИкстелКом», ООО «КомСтрой», ООО «СКС ПРОМ», ООО «КРОСС», ООО «ЦентрТелекомСтрой», ООО «Связьинформ» и ООО «Стройсвязьмонтаж».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по материалам проверки УФСБ по Воронежской области установила, что компании заключили картельное соглашение на торгах на выполнение работ по строительству линий связи для нужд ПАО «Ростелеком». Торги проходили в Воронежской области в рамках реализации федерального проекта «Информационная инфраструктура» национальной программы «Цифровая экономика Российской Федерации». Начальная (максимальная) цена контрактов составила 966 540 777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торгов компании поддерживали цены и повышали стоимость выполняемых работ. Кроме того, организации заранее оговорили распределение между собой победителей по проводимым торгам. В результате торговые процедуры прошли с минимальным снижением цен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антимонопольного законодательства компании были привлечены к административной ответственности** в виде штрафов на общую сумму 18 511 870 рублей. Также по материалам антимонопольного дела правоохранительные органы возбудили уголовное дело по ст.178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сговора обжаловали решение ведомства, однако все три судебные инстанции, в том числе и Арбитражный суд Центрального округа поддержали позицию Воронежского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*п.2 ч.1 ст.11 Закона о защите конкуренции</w:t>
      </w:r>
      <w:r>
        <w:br/>
      </w:r>
      <w:r>
        <w:rPr>
          <w:i/>
        </w:rPr>
        <w:t xml:space="preserve">
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